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6"/>
      </w:tblGrid>
      <w:tr w:rsidR="00C5541D" w:rsidRPr="00444B1F" w:rsidTr="00F54E8F">
        <w:trPr>
          <w:trHeight w:val="666"/>
          <w:jc w:val="center"/>
        </w:trPr>
        <w:tc>
          <w:tcPr>
            <w:tcW w:w="9412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41D" w:rsidRPr="00444B1F" w:rsidRDefault="00C5541D" w:rsidP="00F54E8F">
            <w:pPr>
              <w:widowControl/>
              <w:wordWrap/>
              <w:autoSpaceDE/>
              <w:autoSpaceDN/>
              <w:snapToGrid w:val="0"/>
              <w:spacing w:line="312" w:lineRule="auto"/>
              <w:ind w:left="260" w:hanging="260"/>
              <w:jc w:val="center"/>
              <w:rPr>
                <w:rFonts w:ascii="Times New Roman" w:eastAsia="BatangChe" w:hAnsi="Times New Roman" w:cs="Times New Roman"/>
                <w:b/>
                <w:kern w:val="0"/>
                <w:sz w:val="26"/>
                <w:szCs w:val="26"/>
              </w:rPr>
            </w:pPr>
            <w:r w:rsidRPr="00444B1F">
              <w:rPr>
                <w:rFonts w:ascii="Times New Roman" w:eastAsia="한양견고딕" w:hAnsi="한양견고딕" w:cs="Times New Roman"/>
                <w:b/>
                <w:kern w:val="0"/>
                <w:sz w:val="26"/>
                <w:szCs w:val="26"/>
              </w:rPr>
              <w:t>『</w:t>
            </w:r>
            <w:r w:rsidRPr="00444B1F">
              <w:rPr>
                <w:rFonts w:ascii="Times New Roman" w:eastAsia="한양견고딕" w:hAnsi="Times New Roman" w:cs="Times New Roman"/>
                <w:b/>
                <w:kern w:val="0"/>
                <w:sz w:val="26"/>
                <w:szCs w:val="26"/>
              </w:rPr>
              <w:t>2013 Labor Law Seminar</w:t>
            </w:r>
            <w:r w:rsidRPr="00444B1F">
              <w:rPr>
                <w:rFonts w:ascii="바탕" w:eastAsia="바탕" w:hAnsi="바탕" w:cs="바탕" w:hint="eastAsia"/>
                <w:b/>
                <w:kern w:val="0"/>
                <w:sz w:val="26"/>
                <w:szCs w:val="26"/>
              </w:rPr>
              <w:t>』</w:t>
            </w:r>
            <w:r>
              <w:rPr>
                <w:rFonts w:ascii="Batang" w:hAnsi="Batang" w:cs="Times New Roman" w:hint="eastAsia"/>
                <w:b/>
                <w:kern w:val="0"/>
                <w:sz w:val="26"/>
                <w:szCs w:val="26"/>
              </w:rPr>
              <w:t>(</w:t>
            </w:r>
            <w:proofErr w:type="spellStart"/>
            <w:r>
              <w:rPr>
                <w:rFonts w:ascii="Batang" w:hAnsi="Batang" w:cs="Times New Roman" w:hint="eastAsia"/>
                <w:b/>
                <w:kern w:val="0"/>
                <w:sz w:val="26"/>
                <w:szCs w:val="26"/>
              </w:rPr>
              <w:t>KangNam</w:t>
            </w:r>
            <w:proofErr w:type="spellEnd"/>
            <w:r>
              <w:rPr>
                <w:rFonts w:ascii="Batang" w:hAnsi="Batang" w:cs="Times New Roman" w:hint="eastAsia"/>
                <w:b/>
                <w:kern w:val="0"/>
                <w:sz w:val="26"/>
                <w:szCs w:val="26"/>
              </w:rPr>
              <w:t xml:space="preserve"> Labor Law Firm)</w:t>
            </w:r>
            <w:r w:rsidRPr="00444B1F">
              <w:rPr>
                <w:rFonts w:ascii="Times New Roman" w:eastAsia="한양견고딕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</w:p>
          <w:p w:rsidR="00C5541D" w:rsidRDefault="00C5541D" w:rsidP="00C554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한양견고딕" w:hAnsi="Times New Roman" w:cs="Times New Roman" w:hint="eastAsia"/>
                <w:b/>
                <w:kern w:val="0"/>
                <w:sz w:val="26"/>
                <w:szCs w:val="26"/>
              </w:rPr>
            </w:pPr>
            <w:r w:rsidRPr="00444B1F">
              <w:rPr>
                <w:rFonts w:ascii="Times New Roman" w:eastAsia="한양견고딕" w:hAnsi="Times New Roman" w:cs="Times New Roman"/>
                <w:b/>
                <w:kern w:val="0"/>
                <w:sz w:val="26"/>
                <w:szCs w:val="26"/>
              </w:rPr>
              <w:t xml:space="preserve">- </w:t>
            </w:r>
            <w:r>
              <w:rPr>
                <w:rFonts w:ascii="Times New Roman" w:eastAsia="한양견고딕" w:hAnsi="Times New Roman" w:cs="Times New Roman" w:hint="eastAsia"/>
                <w:b/>
                <w:kern w:val="0"/>
                <w:sz w:val="26"/>
                <w:szCs w:val="26"/>
              </w:rPr>
              <w:t xml:space="preserve">Issues </w:t>
            </w:r>
            <w:r w:rsidRPr="00C5541D">
              <w:rPr>
                <w:rFonts w:ascii="Times New Roman" w:eastAsia="한양견고딕" w:hAnsi="Times New Roman" w:cs="Times New Roman"/>
                <w:b/>
                <w:kern w:val="0"/>
                <w:sz w:val="26"/>
                <w:szCs w:val="26"/>
              </w:rPr>
              <w:t>related to ordinary wages, illegal dispa</w:t>
            </w:r>
            <w:r>
              <w:rPr>
                <w:rFonts w:ascii="Times New Roman" w:eastAsia="한양견고딕" w:hAnsi="Times New Roman" w:cs="Times New Roman" w:hint="eastAsia"/>
                <w:b/>
                <w:kern w:val="0"/>
                <w:sz w:val="26"/>
                <w:szCs w:val="26"/>
              </w:rPr>
              <w:t>t</w:t>
            </w:r>
            <w:r w:rsidRPr="00C5541D">
              <w:rPr>
                <w:rFonts w:ascii="Times New Roman" w:eastAsia="한양견고딕" w:hAnsi="Times New Roman" w:cs="Times New Roman"/>
                <w:b/>
                <w:kern w:val="0"/>
                <w:sz w:val="26"/>
                <w:szCs w:val="26"/>
              </w:rPr>
              <w:t xml:space="preserve">ch, </w:t>
            </w:r>
          </w:p>
          <w:p w:rsidR="00C5541D" w:rsidRPr="00444B1F" w:rsidRDefault="00C5541D" w:rsidP="00C554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BatangChe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견고딕" w:hAnsi="Times New Roman" w:cs="Times New Roman" w:hint="eastAsia"/>
                <w:b/>
                <w:kern w:val="0"/>
                <w:sz w:val="26"/>
                <w:szCs w:val="26"/>
              </w:rPr>
              <w:t>mandatory retirement system., etc -</w:t>
            </w:r>
          </w:p>
        </w:tc>
      </w:tr>
    </w:tbl>
    <w:p w:rsidR="00C5541D" w:rsidRDefault="00C5541D" w:rsidP="00C5541D">
      <w:r>
        <w:rPr>
          <w:rFonts w:hint="eastAsia"/>
        </w:rPr>
        <w:t>□</w:t>
      </w:r>
      <w:r>
        <w:t xml:space="preserve"> Introduction </w:t>
      </w:r>
    </w:p>
    <w:p w:rsidR="00C5541D" w:rsidRDefault="00C5541D" w:rsidP="00C5541D">
      <w:r>
        <w:t xml:space="preserve">This labor law seminar has been prepared for those HR managers engaged in Human Resource and Labor Management for foreign companies within </w:t>
      </w:r>
      <w:proofErr w:type="spellStart"/>
      <w:r>
        <w:t>Gyunggi</w:t>
      </w:r>
      <w:proofErr w:type="spellEnd"/>
      <w:r>
        <w:t xml:space="preserve"> province. Our hope is that labor and HR managers can learn/update their labor knowledge through this seminar and at the same time make friends among their neighboring companies. </w:t>
      </w:r>
    </w:p>
    <w:p w:rsidR="00C5541D" w:rsidRDefault="00C5541D" w:rsidP="00C5541D"/>
    <w:p w:rsidR="00C5541D" w:rsidRDefault="00C5541D" w:rsidP="00C5541D">
      <w:r>
        <w:rPr>
          <w:rFonts w:hint="eastAsia"/>
        </w:rPr>
        <w:t>□</w:t>
      </w:r>
      <w:r>
        <w:t xml:space="preserve"> Seminar schedules: </w:t>
      </w:r>
    </w:p>
    <w:p w:rsidR="00C5541D" w:rsidRDefault="00C5541D" w:rsidP="00C5541D">
      <w:proofErr w:type="gramStart"/>
      <w:r>
        <w:t>o</w:t>
      </w:r>
      <w:proofErr w:type="gramEnd"/>
      <w:r>
        <w:t xml:space="preserve"> Target: HR and Labor managers </w:t>
      </w:r>
    </w:p>
    <w:p w:rsidR="00C5541D" w:rsidRDefault="00C5541D" w:rsidP="00C5541D">
      <w:proofErr w:type="gramStart"/>
      <w:r>
        <w:t>o</w:t>
      </w:r>
      <w:proofErr w:type="gramEnd"/>
      <w:r>
        <w:t xml:space="preserve"> Organizer: GAFIC (</w:t>
      </w:r>
      <w:proofErr w:type="spellStart"/>
      <w:r>
        <w:t>Gyeonggi</w:t>
      </w:r>
      <w:proofErr w:type="spellEnd"/>
      <w:r>
        <w:t xml:space="preserve"> Association of Foreign-Invested Companies) </w:t>
      </w:r>
    </w:p>
    <w:p w:rsidR="00C5541D" w:rsidRDefault="00C5541D" w:rsidP="00C5541D">
      <w:proofErr w:type="gramStart"/>
      <w:r>
        <w:t>o</w:t>
      </w:r>
      <w:proofErr w:type="gramEnd"/>
      <w:r>
        <w:t xml:space="preserve"> Date/Time: October 24, 2013 (Thursday) 13:30 ~ 17:30 (4H) </w:t>
      </w:r>
    </w:p>
    <w:p w:rsidR="00C5541D" w:rsidRDefault="00C5541D" w:rsidP="00C5541D">
      <w:proofErr w:type="gramStart"/>
      <w:r>
        <w:t>o</w:t>
      </w:r>
      <w:proofErr w:type="gramEnd"/>
      <w:r>
        <w:t xml:space="preserve"> Place: </w:t>
      </w:r>
      <w:proofErr w:type="spellStart"/>
      <w:r>
        <w:t>Gyunggi</w:t>
      </w:r>
      <w:proofErr w:type="spellEnd"/>
      <w:r>
        <w:t xml:space="preserve"> SME Support Center (3rd floor training room) </w:t>
      </w:r>
    </w:p>
    <w:p w:rsidR="00C5541D" w:rsidRDefault="00C5541D" w:rsidP="00C5541D">
      <w:proofErr w:type="gramStart"/>
      <w:r>
        <w:t>o</w:t>
      </w:r>
      <w:proofErr w:type="gramEnd"/>
      <w:r>
        <w:t xml:space="preserve"> Contents (</w:t>
      </w:r>
      <w:proofErr w:type="spellStart"/>
      <w:r>
        <w:t>resided</w:t>
      </w:r>
      <w:proofErr w:type="spellEnd"/>
      <w:r>
        <w:t xml:space="preserve"> over by </w:t>
      </w:r>
      <w:proofErr w:type="spellStart"/>
      <w:r>
        <w:t>KangNam</w:t>
      </w:r>
      <w:proofErr w:type="spellEnd"/>
      <w:r>
        <w:t xml:space="preserve"> Labor Law Firm labor attorneys): </w:t>
      </w:r>
    </w:p>
    <w:p w:rsidR="00C5541D" w:rsidRDefault="00C5541D" w:rsidP="00C5541D"/>
    <w:p w:rsidR="00C5541D" w:rsidRDefault="00C5541D" w:rsidP="00C5541D">
      <w:r>
        <w:t xml:space="preserve">1) Self-check Lists to prepare for a Labor Inspectors' audit; </w:t>
      </w:r>
    </w:p>
    <w:p w:rsidR="00C5541D" w:rsidRDefault="00C5541D" w:rsidP="00C5541D">
      <w:r>
        <w:t>2) Information for mana</w:t>
      </w:r>
      <w:r>
        <w:rPr>
          <w:rFonts w:hint="eastAsia"/>
        </w:rPr>
        <w:t xml:space="preserve">ging </w:t>
      </w:r>
      <w:r>
        <w:t>(Dismissal for manag</w:t>
      </w:r>
      <w:r>
        <w:rPr>
          <w:rFonts w:hint="eastAsia"/>
        </w:rPr>
        <w:t>e</w:t>
      </w:r>
      <w:r>
        <w:t>rial reason, ERP, Cases)</w:t>
      </w:r>
    </w:p>
    <w:p w:rsidR="00C5541D" w:rsidRDefault="00C5541D" w:rsidP="00C5541D">
      <w:r>
        <w:t>3) Issues related to ordinary wages, illegal dispa</w:t>
      </w:r>
      <w:r>
        <w:rPr>
          <w:rFonts w:hint="eastAsia"/>
        </w:rPr>
        <w:t>t</w:t>
      </w:r>
      <w:r>
        <w:t xml:space="preserve">ch, paid holiday which shall be given each week. </w:t>
      </w:r>
    </w:p>
    <w:p w:rsidR="00FB2DC4" w:rsidRPr="00C5541D" w:rsidRDefault="00C5541D">
      <w:r>
        <w:t>4) Establish regulation of mandatory retireme</w:t>
      </w:r>
      <w:r>
        <w:rPr>
          <w:rFonts w:hint="eastAsia"/>
        </w:rPr>
        <w:t>n</w:t>
      </w:r>
      <w:r>
        <w:t>t system &amp; the way to extend mandatory retirement system</w:t>
      </w:r>
    </w:p>
    <w:sectPr w:rsidR="00FB2DC4" w:rsidRPr="00C5541D" w:rsidSect="00FB2D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tang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5541D"/>
    <w:rsid w:val="001A60CF"/>
    <w:rsid w:val="004568AE"/>
    <w:rsid w:val="00C5541D"/>
    <w:rsid w:val="00C86048"/>
    <w:rsid w:val="00CE3825"/>
    <w:rsid w:val="00D30E36"/>
    <w:rsid w:val="00FB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36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D30E36"/>
    <w:pPr>
      <w:widowControl/>
      <w:wordWrap/>
      <w:autoSpaceDE/>
      <w:autoSpaceDN/>
      <w:spacing w:before="100" w:before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D30E36"/>
    <w:rPr>
      <w:rFonts w:ascii="굴림" w:eastAsia="굴림" w:hAnsi="굴림" w:cs="굴림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D30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2013-10-21T00:41:00Z</dcterms:created>
  <dcterms:modified xsi:type="dcterms:W3CDTF">2013-10-21T00:45:00Z</dcterms:modified>
</cp:coreProperties>
</file>